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B6" w:rsidRDefault="00717CB2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CB23B6" w:rsidRDefault="00717CB2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新生儿高频呼吸机</w:t>
      </w:r>
    </w:p>
    <w:p w:rsidR="00CB23B6" w:rsidRDefault="00717CB2">
      <w:pPr>
        <w:ind w:rightChars="-162" w:right="-340" w:firstLineChars="400" w:firstLine="1205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使用部门：综合ICU、新生儿科（莫干山）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CB23B6">
        <w:tc>
          <w:tcPr>
            <w:tcW w:w="10171" w:type="dxa"/>
          </w:tcPr>
          <w:p w:rsidR="00CB23B6" w:rsidRDefault="00717CB2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CB23B6" w:rsidRDefault="00717CB2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数量：12台；</w:t>
            </w:r>
          </w:p>
          <w:p w:rsidR="00CB23B6" w:rsidRDefault="00717CB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用途：适用于早产儿和婴儿的呼吸支持</w:t>
            </w:r>
            <w:r>
              <w:rPr>
                <w:sz w:val="24"/>
                <w:szCs w:val="24"/>
              </w:rPr>
              <w:t>及治疗。</w:t>
            </w:r>
          </w:p>
        </w:tc>
      </w:tr>
      <w:tr w:rsidR="00CB23B6">
        <w:tc>
          <w:tcPr>
            <w:tcW w:w="10171" w:type="dxa"/>
          </w:tcPr>
          <w:p w:rsidR="00CB23B6" w:rsidRDefault="00717CB2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CB23B6" w:rsidRDefault="00717CB2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1、主要技术参数及性能：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全电脑彩色触摸屏≥12.1</w:t>
            </w: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英寸，可（全中文/英文可选）显示压力，流速，容量，传感器监测波形，压力-容量环，流量容量环；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1.2常频与高频通气可以使用同一呼吸回路，无需更换回路；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1.3采用无阀门呼吸回流系统；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1.4采用10</w:t>
            </w:r>
            <w:r>
              <w:rPr>
                <w:rFonts w:asciiTheme="minorEastAsia" w:hAnsiTheme="minorEastAsia"/>
                <w:sz w:val="24"/>
                <w:szCs w:val="24"/>
              </w:rPr>
              <w:t>mm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双热丝流量传感器，</w:t>
            </w:r>
            <w:r>
              <w:rPr>
                <w:rFonts w:asciiTheme="minorEastAsia" w:hAnsiTheme="minorEastAsia"/>
                <w:sz w:val="24"/>
                <w:szCs w:val="24"/>
              </w:rPr>
              <w:t>死腔量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≤1ml；</w:t>
            </w:r>
          </w:p>
          <w:p w:rsidR="00CB23B6" w:rsidRDefault="00E56C6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717CB2">
              <w:rPr>
                <w:rFonts w:asciiTheme="minorEastAsia" w:hAnsiTheme="minorEastAsia" w:hint="eastAsia"/>
                <w:sz w:val="24"/>
                <w:szCs w:val="24"/>
              </w:rPr>
              <w:t>1.5呼出模块可以拆卸并高温高压消毒；</w:t>
            </w:r>
          </w:p>
          <w:p w:rsidR="00CB23B6" w:rsidRDefault="00E56C6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717CB2">
              <w:rPr>
                <w:rFonts w:asciiTheme="minorEastAsia" w:hAnsiTheme="minorEastAsia" w:hint="eastAsia"/>
                <w:sz w:val="24"/>
                <w:szCs w:val="24"/>
              </w:rPr>
              <w:t>1.6</w:t>
            </w:r>
            <w:r w:rsidR="00717CB2">
              <w:rPr>
                <w:rFonts w:asciiTheme="minorEastAsia" w:hAnsiTheme="minorEastAsia"/>
                <w:sz w:val="24"/>
                <w:szCs w:val="24"/>
              </w:rPr>
              <w:t>无创高频功能；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2、所具备的通气模式和通气技术要求：</w:t>
            </w:r>
          </w:p>
          <w:p w:rsidR="00CB23B6" w:rsidRDefault="00E56C6A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717CB2">
              <w:rPr>
                <w:rFonts w:asciiTheme="minorEastAsia" w:hAnsiTheme="minorEastAsia" w:hint="eastAsia"/>
                <w:sz w:val="24"/>
                <w:szCs w:val="24"/>
              </w:rPr>
              <w:t>2.1  通气模式：A/CMV辅助控制通气，PTV自主呼吸通气，SIMV同步间隙指令通气，CPAP持续气道正压通气，压力控制，压力支持，容量控制/压力调节，容量支持，目标容量保证，高频振荡\可叠加指令控制通气，手动通气，窒息通气，CPAP无创鼻吸氧功能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2.2时间切换压力限制，流速切换；</w:t>
            </w:r>
          </w:p>
          <w:p w:rsidR="00CB23B6" w:rsidRDefault="00E56C6A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717CB2">
              <w:rPr>
                <w:rFonts w:asciiTheme="minorEastAsia" w:hAnsiTheme="minorEastAsia" w:hint="eastAsia"/>
                <w:sz w:val="24"/>
                <w:szCs w:val="24"/>
              </w:rPr>
              <w:t>2.3高频振荡：3～20Hz，振幅Delta压力≥180mbar；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2.4潮气量调节范围：2～200ml；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2.5氧浓度调节范围：21～100％；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2.6吸气上升时间频率可调；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2.7吸呼切换可调：0～50％；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2.8触发：压力触发和流量触发；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2.9 PEEP调节范围：0～20mbar；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2.10容量限制：3～200ml；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2.11压力限制：0～65mbar；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2.12气道平均压：0～35mbar；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3、监测的参数包含但不限于：呼出分钟通气量，潮气量，呼吸频率，气道压力/平均压，PEEP，持续气流，吸气时间，吸呼比，氧浓度，管道漏气量%，C/20肺顺应性，DECO</w:t>
            </w:r>
            <w:r>
              <w:rPr>
                <w:rFonts w:asciiTheme="minorEastAsia" w:hAnsiTheme="minorEastAsia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二氧化碳弥散指数监测、趋势图；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4、交流电/电池双路供电，电池供电时间≥1小时；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5、触发反应时间：≤10毫秒；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6、报警项目：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6.1高压限制：10～110mbar可调；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6.2窒息：5～60秒；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6.3高分钟通气量：0～11升；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6.4低分钟通气量：0～0.1升；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6.5低PEEP：-10～70mbar；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6.6 其他报警项目包含但不限于：低电池量、呼吸机故障、呼吸管道脱落、气源/电源异常、氧浓度过低，过高等。</w:t>
            </w:r>
          </w:p>
          <w:p w:rsidR="00CB23B6" w:rsidRDefault="00717CB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7、可与其他设备连接实现一氧化氮和超声雾化治疗。</w:t>
            </w:r>
          </w:p>
        </w:tc>
      </w:tr>
      <w:tr w:rsidR="00CB23B6">
        <w:tc>
          <w:tcPr>
            <w:tcW w:w="10171" w:type="dxa"/>
          </w:tcPr>
          <w:p w:rsidR="00CB23B6" w:rsidRDefault="00717CB2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主要配置及附件（每台）</w:t>
            </w:r>
          </w:p>
          <w:p w:rsidR="00CB23B6" w:rsidRDefault="00717CB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主机1台，台车1辆（含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输液杆、置物框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），回路支架1副，进口温湿化器1套（含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加热底座固定架1个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、温度传感器2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根）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，高压供气、供氧管各1根，德标供气、供氧终端各1个，永久性流量传感器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3个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，传感器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线2根，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一次性使用流量传感器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10个，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氧电池5个，内置电池2副。</w:t>
            </w:r>
          </w:p>
        </w:tc>
      </w:tr>
      <w:tr w:rsidR="00CB23B6">
        <w:tc>
          <w:tcPr>
            <w:tcW w:w="10171" w:type="dxa"/>
          </w:tcPr>
          <w:p w:rsidR="00CB23B6" w:rsidRDefault="00717CB2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CB23B6" w:rsidRDefault="00717CB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 w:rsidR="00A91941">
              <w:rPr>
                <w:rFonts w:asciiTheme="minorEastAsia" w:hAnsiTheme="minorEastAsia" w:hint="eastAsia"/>
                <w:sz w:val="24"/>
                <w:szCs w:val="24"/>
              </w:rPr>
              <w:t>医疗器械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CB23B6" w:rsidRDefault="00717CB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CB23B6" w:rsidRDefault="00717CB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保修期≥3年，终身维修，维修24小时内响应，保证零配件供应7年，系统软件终生免费升级；</w:t>
            </w:r>
          </w:p>
          <w:p w:rsidR="00CB23B6" w:rsidRDefault="00717CB2" w:rsidP="00E46842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</w:t>
            </w:r>
            <w:r w:rsidR="00E46842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CB23B6" w:rsidRPr="00C51933" w:rsidRDefault="00CB23B6">
      <w:pPr>
        <w:ind w:leftChars="-472" w:left="-991"/>
        <w:rPr>
          <w:sz w:val="28"/>
          <w:szCs w:val="28"/>
        </w:rPr>
      </w:pPr>
    </w:p>
    <w:sectPr w:rsidR="00CB23B6" w:rsidRPr="00C51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23A5E"/>
    <w:rsid w:val="00026674"/>
    <w:rsid w:val="000416E4"/>
    <w:rsid w:val="000C6F82"/>
    <w:rsid w:val="000F30E9"/>
    <w:rsid w:val="00126A12"/>
    <w:rsid w:val="0013113A"/>
    <w:rsid w:val="00187CA6"/>
    <w:rsid w:val="00195ED7"/>
    <w:rsid w:val="001C5D21"/>
    <w:rsid w:val="001E5D74"/>
    <w:rsid w:val="00200B4E"/>
    <w:rsid w:val="00232854"/>
    <w:rsid w:val="002354C4"/>
    <w:rsid w:val="0025050A"/>
    <w:rsid w:val="00281CFE"/>
    <w:rsid w:val="00321A15"/>
    <w:rsid w:val="00362049"/>
    <w:rsid w:val="00366175"/>
    <w:rsid w:val="00397D69"/>
    <w:rsid w:val="003F5E17"/>
    <w:rsid w:val="00453130"/>
    <w:rsid w:val="0046781E"/>
    <w:rsid w:val="004A711D"/>
    <w:rsid w:val="004B7EE8"/>
    <w:rsid w:val="004C3A9A"/>
    <w:rsid w:val="004C499F"/>
    <w:rsid w:val="004F1700"/>
    <w:rsid w:val="00525DD6"/>
    <w:rsid w:val="0052628A"/>
    <w:rsid w:val="0053475B"/>
    <w:rsid w:val="0054026E"/>
    <w:rsid w:val="00542261"/>
    <w:rsid w:val="00573777"/>
    <w:rsid w:val="005C0137"/>
    <w:rsid w:val="005C75F0"/>
    <w:rsid w:val="00612CAF"/>
    <w:rsid w:val="00631D1E"/>
    <w:rsid w:val="00651A27"/>
    <w:rsid w:val="00657EF5"/>
    <w:rsid w:val="0066386F"/>
    <w:rsid w:val="006E3FF6"/>
    <w:rsid w:val="00717CB2"/>
    <w:rsid w:val="00730A61"/>
    <w:rsid w:val="00737217"/>
    <w:rsid w:val="007A4B2E"/>
    <w:rsid w:val="007E3F09"/>
    <w:rsid w:val="007F4D35"/>
    <w:rsid w:val="00806358"/>
    <w:rsid w:val="008078BB"/>
    <w:rsid w:val="00877EEF"/>
    <w:rsid w:val="008B4EAD"/>
    <w:rsid w:val="009009E0"/>
    <w:rsid w:val="00907088"/>
    <w:rsid w:val="009100CB"/>
    <w:rsid w:val="009A2837"/>
    <w:rsid w:val="009E35D1"/>
    <w:rsid w:val="00A22F32"/>
    <w:rsid w:val="00A26C29"/>
    <w:rsid w:val="00A91941"/>
    <w:rsid w:val="00AB7FB5"/>
    <w:rsid w:val="00B27FF5"/>
    <w:rsid w:val="00BA3070"/>
    <w:rsid w:val="00BA3862"/>
    <w:rsid w:val="00BB01B3"/>
    <w:rsid w:val="00BD2F15"/>
    <w:rsid w:val="00BF2698"/>
    <w:rsid w:val="00C51933"/>
    <w:rsid w:val="00C52EF4"/>
    <w:rsid w:val="00C63EC9"/>
    <w:rsid w:val="00C94429"/>
    <w:rsid w:val="00CA1B23"/>
    <w:rsid w:val="00CB23B6"/>
    <w:rsid w:val="00CD3124"/>
    <w:rsid w:val="00CE55B3"/>
    <w:rsid w:val="00D05528"/>
    <w:rsid w:val="00D330DD"/>
    <w:rsid w:val="00D4116F"/>
    <w:rsid w:val="00D5371B"/>
    <w:rsid w:val="00D5456B"/>
    <w:rsid w:val="00D75AFB"/>
    <w:rsid w:val="00D82AF7"/>
    <w:rsid w:val="00D84895"/>
    <w:rsid w:val="00DD4985"/>
    <w:rsid w:val="00E41A6C"/>
    <w:rsid w:val="00E46842"/>
    <w:rsid w:val="00E56C6A"/>
    <w:rsid w:val="00E87441"/>
    <w:rsid w:val="00E87D33"/>
    <w:rsid w:val="00F14CC6"/>
    <w:rsid w:val="00F33881"/>
    <w:rsid w:val="00F35834"/>
    <w:rsid w:val="00F45C7B"/>
    <w:rsid w:val="00F652C4"/>
    <w:rsid w:val="00F669B2"/>
    <w:rsid w:val="00F8520B"/>
    <w:rsid w:val="00F901EC"/>
    <w:rsid w:val="00F91685"/>
    <w:rsid w:val="00FA1789"/>
    <w:rsid w:val="00FB4D34"/>
    <w:rsid w:val="05906AAF"/>
    <w:rsid w:val="1C4D157D"/>
    <w:rsid w:val="230F132C"/>
    <w:rsid w:val="23DF1969"/>
    <w:rsid w:val="28CD45E6"/>
    <w:rsid w:val="2ED449E0"/>
    <w:rsid w:val="30871DB4"/>
    <w:rsid w:val="32517972"/>
    <w:rsid w:val="33AC22A1"/>
    <w:rsid w:val="3699519F"/>
    <w:rsid w:val="53844090"/>
    <w:rsid w:val="61900F75"/>
    <w:rsid w:val="7FB8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3B818-6B75-4C4A-8C06-C3E979D4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19</cp:revision>
  <dcterms:created xsi:type="dcterms:W3CDTF">2022-07-20T02:57:00Z</dcterms:created>
  <dcterms:modified xsi:type="dcterms:W3CDTF">2023-02-28T08:39:00Z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EEA83630073541AFB4C33BA8307D553D</vt:lpwstr>
  </property>
</Properties>
</file>